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D" w:rsidRDefault="00F11C2D" w:rsidP="00F11C2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Проведение заседания совета директоров (наблюдательного совета) и его повестка дня</w:t>
      </w:r>
    </w:p>
    <w:p w:rsidR="00F11C2D" w:rsidRPr="00F11C2D" w:rsidRDefault="00F11C2D" w:rsidP="00F11C2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 Общие сведения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F11C2D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F11C2D">
        <w:rPr>
          <w:rFonts w:ascii="Arial" w:hAnsi="Arial" w:cs="Arial"/>
          <w:b/>
          <w:sz w:val="18"/>
          <w:szCs w:val="18"/>
        </w:rPr>
        <w:t>»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</w:t>
      </w:r>
      <w:r>
        <w:rPr>
          <w:rFonts w:ascii="Arial" w:hAnsi="Arial" w:cs="Arial"/>
          <w:b/>
          <w:sz w:val="18"/>
          <w:szCs w:val="18"/>
        </w:rPr>
        <w:t>оставлено сообщение: 22.09.2023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22.09.2023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2.2. Дата проведения заседания совета директоров (наблюдательного совета) эмитента: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22.09.2023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2.3. Повестка дня заседания совета директоров (наблюдательного совета) эмитента: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1.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усилителя мощности С-диапазона, 25 Вт.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 Во исполнение п. 8.4.2. Устава Общества и ст. 78 Федерального закона «Об акционерных обществах» № 208-ФЗ, одобрение/согласие заключения контракта на поставку анализаторов цепей векторных.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3. Во исполнение п. 8.4.2. Устава Общества и ст. 78 Федерального закона «Об акционерных обществах» № 208-ФЗ, одобрение/согласие заключения дополнительного соглашения к договору на дополнительный объем поставки.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4. Во исполнение п. 8.4.6. Устава Общества и ст. 78 Федерального закона «Об акционерных обществах» № 208-ФЗ, одобрение/согласие заключения договора на поставку Кабельной сборки БПМТ.203722.015-02 в кол-ве 114 шт.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5. Во исполнение п. 8.4.6. Устава Общества и ст. 78 Федерального закона «Об акционерных обществах» № 208-ФЗ, одобрение/согласие подписания спецификации к договору № 2006-18-ГОЗ от 20.06.2018 г. на изготовление Устройства  антенно-поворотного МИК-АПУ ЖНКЮ.303246.001-07 в количестве  51 шт.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6. Во исполнение п. 8.4.6. Устава Общества и ст. 78 Федерального закона «Об акционерных обществах» № 208-ФЗ, одобрение/согласие подписания спецификации к рамочному соглашению  поставки №ALTS/M-01 от 27.07.2022г. на приобретение плат частотного преобразователя PAC25 (Китай).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7. Подготовка к ВОСА: Созыв внеочередного общего собрания акционеров Общества. Утверждение повестки дня внеочередного Общего собрания акционеров Общества (дата проведения заседания Общего собрания – 23.10.2023  года) а также необходимых материалов (информации). Определение даты составления списка лиц, имеющих право на участие во внеочередном обще</w:t>
      </w:r>
      <w:r>
        <w:rPr>
          <w:rFonts w:ascii="Arial" w:hAnsi="Arial" w:cs="Arial"/>
          <w:b/>
          <w:sz w:val="18"/>
          <w:szCs w:val="18"/>
        </w:rPr>
        <w:t>м собрании акционеров Общества.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 xml:space="preserve"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</w:t>
      </w:r>
      <w:r>
        <w:rPr>
          <w:rFonts w:ascii="Arial" w:hAnsi="Arial" w:cs="Arial"/>
          <w:b/>
          <w:sz w:val="18"/>
          <w:szCs w:val="18"/>
        </w:rPr>
        <w:t>инструментов (CFI) не присвоен.</w:t>
      </w:r>
    </w:p>
    <w:p w:rsid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 xml:space="preserve">3. </w:t>
      </w:r>
      <w:bookmarkStart w:id="0" w:name="_GoBack"/>
      <w:bookmarkEnd w:id="0"/>
      <w:r w:rsidRPr="00F11C2D">
        <w:rPr>
          <w:rFonts w:ascii="Arial" w:hAnsi="Arial" w:cs="Arial"/>
          <w:b/>
          <w:sz w:val="18"/>
          <w:szCs w:val="18"/>
        </w:rPr>
        <w:t>Подпись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 22.12.2021)</w:t>
      </w:r>
    </w:p>
    <w:p w:rsidR="00F11C2D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707703" w:rsidRPr="00F11C2D" w:rsidRDefault="00F11C2D" w:rsidP="00F11C2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11C2D">
        <w:rPr>
          <w:rFonts w:ascii="Arial" w:hAnsi="Arial" w:cs="Arial"/>
          <w:b/>
          <w:sz w:val="18"/>
          <w:szCs w:val="18"/>
        </w:rPr>
        <w:t>3.2. Дата 22.09.2023г.</w:t>
      </w:r>
    </w:p>
    <w:sectPr w:rsidR="00707703" w:rsidRPr="00F1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2D"/>
    <w:rsid w:val="00707703"/>
    <w:rsid w:val="00F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2023-09-22T09:16:00Z</dcterms:created>
  <dcterms:modified xsi:type="dcterms:W3CDTF">2023-09-22T09:25:00Z</dcterms:modified>
</cp:coreProperties>
</file>